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bookmarkStart w:id="0" w:name="_GoBack"/>
      <w:bookmarkEnd w:id="0"/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07139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071399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07139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071399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071399" w:rsidRPr="00071399" w:rsidRDefault="00071399" w:rsidP="00002222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071399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071399" w:rsidRPr="00071399" w:rsidRDefault="00071399" w:rsidP="00002222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071399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071399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071399" w:rsidRPr="00071399" w:rsidRDefault="00071399" w:rsidP="0000222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الكتاب </w:t>
      </w:r>
      <w:r w:rsidRPr="0007139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</w:t>
      </w:r>
      <w:r w:rsidRPr="0007139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ثّ</w:t>
      </w:r>
      <w:r w:rsidRPr="0007139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Pr="0007139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</w:t>
      </w:r>
      <w:r w:rsidRPr="0007139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 عشر</w:t>
      </w:r>
    </w:p>
    <w:p w:rsidR="00071399" w:rsidRPr="00071399" w:rsidRDefault="00071399" w:rsidP="0000222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071399" w:rsidRPr="00071399" w:rsidRDefault="00071399" w:rsidP="00002222">
      <w:pPr>
        <w:bidi/>
        <w:rPr>
          <w:rFonts w:cs="Andalus"/>
          <w:b/>
          <w:bCs/>
          <w:sz w:val="40"/>
          <w:szCs w:val="40"/>
          <w:rtl/>
          <w:lang w:bidi="ar-TN"/>
        </w:rPr>
      </w:pPr>
      <w:r w:rsidRPr="00071399">
        <w:rPr>
          <w:rFonts w:cs="Andalus"/>
          <w:b/>
          <w:bCs/>
          <w:sz w:val="40"/>
          <w:szCs w:val="40"/>
          <w:rtl/>
          <w:lang w:bidi="ar-TN"/>
        </w:rPr>
        <w:lastRenderedPageBreak/>
        <w:br w:type="page"/>
      </w:r>
    </w:p>
    <w:p w:rsidR="00071399" w:rsidRPr="00002222" w:rsidRDefault="00071399" w:rsidP="0007139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TN"/>
        </w:rPr>
      </w:pPr>
      <w:r w:rsidRPr="00002222">
        <w:rPr>
          <w:rFonts w:ascii="Traditional Arabic" w:hAnsi="Traditional Arabic" w:cs="Traditional Arabic"/>
          <w:b/>
          <w:bCs/>
          <w:sz w:val="40"/>
          <w:szCs w:val="40"/>
          <w:rtl/>
          <w:lang w:bidi="ar-TN"/>
        </w:rPr>
        <w:lastRenderedPageBreak/>
        <w:t>-12-</w:t>
      </w:r>
    </w:p>
    <w:p w:rsidR="00071399" w:rsidRPr="00002222" w:rsidRDefault="00071399" w:rsidP="0007139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TN"/>
        </w:rPr>
      </w:pPr>
      <w:r w:rsidRPr="00002222">
        <w:rPr>
          <w:rFonts w:ascii="Traditional Arabic" w:hAnsi="Traditional Arabic" w:cs="Traditional Arabic"/>
          <w:b/>
          <w:bCs/>
          <w:sz w:val="40"/>
          <w:szCs w:val="40"/>
          <w:rtl/>
          <w:lang w:bidi="ar-TN"/>
        </w:rPr>
        <w:t>الكتاب الثّاني عشر</w:t>
      </w:r>
    </w:p>
    <w:p w:rsidR="00071399" w:rsidRPr="00002222" w:rsidRDefault="00071399" w:rsidP="0007139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002222">
        <w:rPr>
          <w:rFonts w:ascii="Traditional Arabic" w:hAnsi="Traditional Arabic" w:cs="Traditional Arabic"/>
          <w:b/>
          <w:bCs/>
          <w:sz w:val="44"/>
          <w:szCs w:val="40"/>
          <w:shd w:val="clear" w:color="auto" w:fill="FFFFFF"/>
          <w:rtl/>
        </w:rPr>
        <w:t>المصحف العثماني في المحكّ الإحصائي</w:t>
      </w:r>
    </w:p>
    <w:p w:rsidR="00071399" w:rsidRPr="00002222" w:rsidRDefault="00071399" w:rsidP="0007139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071399" w:rsidRPr="00071399" w:rsidRDefault="00071399" w:rsidP="0007139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بيان أنّ مقولة</w:t>
      </w:r>
      <w:proofErr w:type="gramStart"/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﴿وَكُلَّ</w:t>
      </w:r>
      <w:proofErr w:type="gramEnd"/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شَيْءٍ أَحْصَيْنَاهُ كِتَابًا﴾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خُلف لا يمكن</w:t>
      </w:r>
    </w:p>
    <w:p w:rsidR="00071399" w:rsidRPr="00071399" w:rsidRDefault="00071399" w:rsidP="0007139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071399" w:rsidRPr="00071399" w:rsidSect="00071399">
          <w:footerReference w:type="default" r:id="rId6"/>
          <w:pgSz w:w="11906" w:h="16838" w:code="9"/>
          <w:pgMar w:top="2495" w:right="2268" w:bottom="2438" w:left="2268" w:header="0" w:footer="1531" w:gutter="0"/>
          <w:cols w:space="708"/>
          <w:bidi/>
          <w:docGrid w:linePitch="360"/>
        </w:sect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12.1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الأوّل: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نسبة الآيات الظرفيّة من مجموع آيات مصحف عثمان التّاريخيّة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12.1.1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العلق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12.1.2 </w:t>
      </w:r>
      <w:r w:rsidRPr="00071399">
        <w:rPr>
          <w:rStyle w:val="lev"/>
          <w:rFonts w:ascii="Traditional Arabic" w:hAnsi="Traditional Arabic" w:cs="Traditional Arabic"/>
          <w:sz w:val="28"/>
          <w:szCs w:val="28"/>
          <w:rtl/>
        </w:rPr>
        <w:t>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قلم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12.1.3 </w:t>
      </w:r>
      <w:r w:rsidRPr="00071399">
        <w:rPr>
          <w:rStyle w:val="lev"/>
          <w:rFonts w:ascii="Traditional Arabic" w:hAnsi="Traditional Arabic" w:cs="Traditional Arabic"/>
          <w:sz w:val="28"/>
          <w:szCs w:val="28"/>
          <w:rtl/>
        </w:rPr>
        <w:t>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7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المُزَّمِّل</w:t>
        </w:r>
      </w:hyperlink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ab/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.4 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8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المُدَّثِّر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9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</w:t>
        </w:r>
        <w:r w:rsidRPr="00071399">
          <w:rPr>
            <w:rStyle w:val="Lienhypertexte"/>
            <w:rFonts w:ascii="Traditional Arabic" w:hAnsi="Traditional Arabic" w:cs="Traditional Arabic" w:hint="cs"/>
            <w:b/>
            <w:bCs/>
            <w:color w:val="auto"/>
            <w:sz w:val="28"/>
            <w:szCs w:val="28"/>
            <w:u w:val="none"/>
            <w:rtl/>
          </w:rPr>
          <w:t>أعْلَى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sz w:val="28"/>
          <w:szCs w:val="28"/>
          <w:u w:val="none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.7 –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10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</w:t>
        </w:r>
        <w:r w:rsidRPr="00071399">
          <w:rPr>
            <w:rStyle w:val="Lienhypertexte"/>
            <w:rFonts w:ascii="Traditional Arabic" w:hAnsi="Traditional Arabic" w:cs="Traditional Arabic" w:hint="cs"/>
            <w:b/>
            <w:bCs/>
            <w:color w:val="auto"/>
            <w:sz w:val="28"/>
            <w:szCs w:val="28"/>
            <w:u w:val="none"/>
            <w:rtl/>
          </w:rPr>
          <w:t>لّيْل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Andalus" w:hint="cs"/>
          <w:b/>
          <w:bCs/>
          <w:sz w:val="28"/>
          <w:szCs w:val="28"/>
          <w:shd w:val="clear" w:color="auto" w:fill="FFFFFF"/>
          <w:rtl/>
        </w:rPr>
        <w:t xml:space="preserve">.8 </w:t>
      </w:r>
      <w:r w:rsidRPr="00071399">
        <w:rPr>
          <w:rFonts w:ascii="Traditional Arabic" w:hAnsi="Traditional Arabic" w:cs="Andalus"/>
          <w:b/>
          <w:bCs/>
          <w:sz w:val="28"/>
          <w:szCs w:val="28"/>
          <w:shd w:val="clear" w:color="auto" w:fill="FFFFFF"/>
          <w:rtl/>
        </w:rPr>
        <w:t>–</w:t>
      </w:r>
      <w:r w:rsidRPr="00071399">
        <w:rPr>
          <w:rFonts w:ascii="Traditional Arabic" w:hAnsi="Traditional Arabic" w:cs="Andalus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الفجر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Andalus" w:hint="cs"/>
          <w:b/>
          <w:bCs/>
          <w:sz w:val="28"/>
          <w:szCs w:val="28"/>
          <w:shd w:val="clear" w:color="auto" w:fill="FFFFFF"/>
          <w:rtl/>
        </w:rPr>
        <w:t xml:space="preserve">.9 </w:t>
      </w:r>
      <w:r w:rsidRPr="00071399">
        <w:rPr>
          <w:rFonts w:ascii="Traditional Arabic" w:hAnsi="Traditional Arabic" w:cs="Andalus"/>
          <w:b/>
          <w:bCs/>
          <w:sz w:val="28"/>
          <w:szCs w:val="28"/>
          <w:shd w:val="clear" w:color="auto" w:fill="FFFFFF"/>
          <w:rtl/>
        </w:rPr>
        <w:t>–</w:t>
      </w:r>
      <w:r w:rsidRPr="00071399">
        <w:rPr>
          <w:rFonts w:ascii="Traditional Arabic" w:hAnsi="Traditional Arabic" w:cs="Andalus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الض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حى</w:t>
      </w:r>
    </w:p>
    <w:p w:rsidR="00071399" w:rsidRPr="00071399" w:rsidRDefault="00071399" w:rsidP="00071399">
      <w:pPr>
        <w:bidi/>
        <w:spacing w:after="0" w:line="240" w:lineRule="auto"/>
        <w:ind w:hanging="1"/>
        <w:rPr>
          <w:rFonts w:ascii="Traditional Arabic" w:hAnsi="Traditional Arabic" w:cs="Andalus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Andalus" w:hint="cs"/>
          <w:b/>
          <w:bCs/>
          <w:sz w:val="28"/>
          <w:szCs w:val="28"/>
          <w:shd w:val="clear" w:color="auto" w:fill="FFFFFF"/>
          <w:rtl/>
        </w:rPr>
        <w:t xml:space="preserve">.10 </w:t>
      </w:r>
      <w:r w:rsidRPr="00071399">
        <w:rPr>
          <w:rFonts w:ascii="Traditional Arabic" w:hAnsi="Traditional Arabic" w:cs="Andalus"/>
          <w:b/>
          <w:bCs/>
          <w:sz w:val="28"/>
          <w:szCs w:val="28"/>
          <w:shd w:val="clear" w:color="auto" w:fill="FFFFFF"/>
          <w:rtl/>
        </w:rPr>
        <w:t>–</w:t>
      </w:r>
      <w:r w:rsidRPr="00071399">
        <w:rPr>
          <w:rFonts w:ascii="Traditional Arabic" w:hAnsi="Traditional Arabic" w:cs="Andalus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11" w:history="1">
        <w:r w:rsidRPr="00071399">
          <w:rPr>
            <w:rStyle w:val="Lienhypertexte"/>
            <w:rFonts w:ascii="Traditional Arabic" w:hAnsi="Traditional Arabic" w:cs="Traditional Arabic" w:hint="cs"/>
            <w:b/>
            <w:bCs/>
            <w:color w:val="auto"/>
            <w:sz w:val="28"/>
            <w:szCs w:val="28"/>
            <w:u w:val="none"/>
            <w:rtl/>
          </w:rPr>
          <w:t>الشّرْح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.11 –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العاديات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الت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كاثر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الماعون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الكافرون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الفلق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الإخلاص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الن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جم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القدر</w:t>
      </w:r>
    </w:p>
    <w:p w:rsidR="00071399" w:rsidRPr="00071399" w:rsidRDefault="00071399" w:rsidP="00071399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.1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قريش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القيامة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22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12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النَّمْل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23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المرسلا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24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ق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25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الط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ارق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sz w:val="28"/>
          <w:szCs w:val="28"/>
          <w:u w:val="none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26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13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لقمَان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27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القمر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28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29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الاعراف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30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الجنّ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sz w:val="28"/>
          <w:szCs w:val="28"/>
          <w:u w:val="none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14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الزُّمَر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32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proofErr w:type="spellStart"/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يس</w:t>
      </w:r>
      <w:proofErr w:type="spellEnd"/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33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34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فاطر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35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طه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36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الواقعة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37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الشّعراء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38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القصص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39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الإسْراء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40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15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النَّجْم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16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القَمَر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Style w:val="Lienhypertexte"/>
          <w:rFonts w:ascii="Traditional Arabic" w:hAnsi="Traditional Arabic" w:cs="Traditional Arabic"/>
          <w:b/>
          <w:bCs/>
          <w:color w:val="auto"/>
          <w:sz w:val="28"/>
          <w:szCs w:val="28"/>
          <w:u w:val="none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42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17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الرَّحمن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43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18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الحَديد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44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hyperlink r:id="rId19" w:history="1">
        <w:r w:rsidRPr="00071399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rtl/>
          </w:rPr>
          <w:t>المجَادلة</w:t>
        </w:r>
      </w:hyperlink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45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يونس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46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هود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47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يوسف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48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الحجر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49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الأنعام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50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لقْمان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الزّمر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52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غافر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53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فصّلت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54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الشُّورى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55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الزّخرف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56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الدّخان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57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الجاثية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58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الأحْقاف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59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الذّاريات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60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الغاشية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النّحل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62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إبراهيم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63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الأنبياء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64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المؤمنون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65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السّجْدَة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66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الطُّور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67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الملك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68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الحاقّة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69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المعارج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70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النّبأ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النّازعات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72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الرّوم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73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العنكبوت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74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المطفّفين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75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البقرة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76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الأنفال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77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آل عمران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78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الأحْزاب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الممتحنة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الزّلزلة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محمّد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الرّعد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83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الرّحْمان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الإنْسان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85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الطّلاق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86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البيّنة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البيّنة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88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النُّور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89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الحجّ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90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المُنَافِقُون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المُجَادَلَة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92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الحُجُرات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93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التَّحْرِيم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94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التَّغَابُن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95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الصّفّ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الجُمُعَة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97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proofErr w:type="gramEnd"/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الفَتْح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98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proofErr w:type="gramEnd"/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المائدة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99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proofErr w:type="gramEnd"/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التَّوْبَة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12.1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.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100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النّصر</w:t>
      </w:r>
      <w:r w:rsidRPr="00071399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071399" w:rsidRPr="00071399" w:rsidRDefault="00071399" w:rsidP="00071399">
      <w:pPr>
        <w:bidi/>
        <w:spacing w:after="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071399" w:rsidRPr="00071399" w:rsidSect="00071399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docGrid w:linePitch="360"/>
        </w:sect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12.2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الثّاني: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نسبة حروف مصحف 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المئويّة من مجموع الحروف العربيّة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12.3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الثّالث: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نسبة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ألفاظ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المصحف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العثماني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غير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العربيّة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من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مجموع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كلمات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المصحف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العثماني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12.4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الرّابع: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نسبة عدد الحروف التي كُتب بها مصحف عثمان من مجموع الحروف الأبجديّة العربيّة منقّطة ومشكولة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12.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الخامس: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نسبة حروف المصحف العثماني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المئويّة من مجموع الحروف العربيّة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12.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السّادس: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نسبة سرقات المصحف العثماني الأدبيّة من اليهوديّة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12.7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السّابع: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نسبة سرقات المصحف العثماني الأدبيّة من المسيحيّة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12.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الثّامن: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نسبة سرقات المصحف العثماني الأدبيّة من مصادر ما قبل إسلاميّة عدى اليهوديّة والمسيحيّة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12.9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التّاسع: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نسبة حروف مصحف 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المئويّة من مجموع الحروف العربيّة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12.10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العاشر: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المئويّة من العدد الإجمالي لكلمات مصحف عثمان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12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.11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الحادي عشر: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واردة تسعة مرّات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المئويّة من العدد الإجمالي لكلمات مصحف عثمان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lastRenderedPageBreak/>
        <w:t>12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.12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الثّاني عشر: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واردة ثلاثة مرّات فقط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proofErr w:type="gramStart"/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المئويّة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من</w:t>
      </w:r>
      <w:proofErr w:type="gramEnd"/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العدد الإجمالي لكلمات مصحف عثمان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12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.13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الثّالث عشر: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واردة ثمانية مرّات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المئويّة من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عدد الإجمالي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لكلمات مصحف عثمان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12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.14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الرّابع عشر: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واردة خمسة مرّات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المئويّة من العدد الإجمالي لكلمات مصحف عثمان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12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.15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الخامس عشر: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واردة سبعة مرّات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المئويّة من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عدد الإجمالي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12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.16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السّادس عشر: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واردة ستّة مرّات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المئويّة من العدد الإجمالي لكلمات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مصحف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12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.1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7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السّابع عشر: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>واردة عشرة مرّات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المئويّة من العدد الإجمالي لكلمات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مصحف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12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.18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الثّامن عشر: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واردة مرّتيْن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المئويّة من العدد الإجمالي لكلمات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مصحف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12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.1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9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–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التّاسع عشر: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الواردة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مرّة واحدة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المئوية من العدد الإجمالي لكلمات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مصحف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lastRenderedPageBreak/>
        <w:t xml:space="preserve">12.20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العشرون: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نسبة عدد كلمات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مصحف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عثمان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ي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الواردة أربعة مرّات 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المئويّة من العدد الإجمالي لكلمات المصحف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p w:rsidR="00071399" w:rsidRPr="00071399" w:rsidRDefault="00071399" w:rsidP="000713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12.2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1</w:t>
      </w:r>
      <w:r w:rsidRPr="0007139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– </w:t>
      </w:r>
      <w:r w:rsidRPr="000713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الحادي والعشرون: عدد الحروف دون تنقيط ولا تشكيل مقارنة بعدد الحروف منقّطة ومشكولة </w:t>
      </w:r>
    </w:p>
    <w:p w:rsidR="00071399" w:rsidRPr="00071399" w:rsidRDefault="00071399" w:rsidP="00071399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71399" w:rsidRPr="00071399" w:rsidRDefault="00071399" w:rsidP="00071399">
      <w:pPr>
        <w:bidi/>
        <w:spacing w:after="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071399" w:rsidRPr="00071399" w:rsidRDefault="00071399" w:rsidP="00071399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71399">
        <w:rPr>
          <w:rFonts w:ascii="Traditional Arabic" w:hAnsi="Traditional Arabic" w:cs="Andalus"/>
          <w:b/>
          <w:bCs/>
          <w:sz w:val="28"/>
          <w:szCs w:val="28"/>
          <w:shd w:val="clear" w:color="auto" w:fill="FFFFFF"/>
          <w:rtl/>
        </w:rPr>
        <w:br w:type="page"/>
      </w:r>
    </w:p>
    <w:p w:rsidR="00084BAA" w:rsidRPr="00071399" w:rsidRDefault="00084BAA" w:rsidP="00071399">
      <w:pPr>
        <w:bidi/>
      </w:pPr>
    </w:p>
    <w:sectPr w:rsidR="00084BAA" w:rsidRPr="00071399" w:rsidSect="00071399">
      <w:pgSz w:w="11906" w:h="16838" w:code="9"/>
      <w:pgMar w:top="1701" w:right="1701" w:bottom="1701" w:left="1361" w:header="0" w:footer="1531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F4" w:rsidRDefault="002C70F4" w:rsidP="00071399">
      <w:pPr>
        <w:spacing w:after="0" w:line="240" w:lineRule="auto"/>
      </w:pPr>
      <w:r>
        <w:separator/>
      </w:r>
    </w:p>
  </w:endnote>
  <w:endnote w:type="continuationSeparator" w:id="0">
    <w:p w:rsidR="002C70F4" w:rsidRDefault="002C70F4" w:rsidP="0007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28"/>
        <w:szCs w:val="28"/>
        <w:rtl/>
      </w:rPr>
      <w:id w:val="-1790956782"/>
      <w:docPartObj>
        <w:docPartGallery w:val="Page Numbers (Bottom of Page)"/>
        <w:docPartUnique/>
      </w:docPartObj>
    </w:sdtPr>
    <w:sdtContent>
      <w:p w:rsidR="00071399" w:rsidRPr="00071399" w:rsidRDefault="00071399" w:rsidP="00071399">
        <w:pPr>
          <w:pStyle w:val="Pieddepage"/>
          <w:bidi/>
          <w:jc w:val="center"/>
          <w:rPr>
            <w:rFonts w:ascii="Traditional Arabic" w:hAnsi="Traditional Arabic" w:cs="Traditional Arabic"/>
            <w:b/>
            <w:bCs/>
            <w:sz w:val="28"/>
            <w:szCs w:val="28"/>
          </w:rPr>
        </w:pPr>
        <w:r w:rsidRPr="00071399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Pr="00071399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Pr="00071399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002222">
          <w:rPr>
            <w:rFonts w:ascii="Traditional Arabic" w:hAnsi="Traditional Arabic" w:cs="Traditional Arabic"/>
            <w:b/>
            <w:bCs/>
            <w:noProof/>
            <w:sz w:val="28"/>
            <w:szCs w:val="28"/>
            <w:rtl/>
          </w:rPr>
          <w:t>1</w:t>
        </w:r>
        <w:r w:rsidRPr="00071399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</w:p>
    </w:sdtContent>
  </w:sdt>
  <w:p w:rsidR="00071399" w:rsidRPr="00071399" w:rsidRDefault="00071399" w:rsidP="00071399">
    <w:pPr>
      <w:pStyle w:val="Pieddepage"/>
      <w:bidi/>
      <w:rPr>
        <w:rFonts w:ascii="Traditional Arabic" w:hAnsi="Traditional Arabic" w:cs="Traditional Arabic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F4" w:rsidRDefault="002C70F4" w:rsidP="00071399">
      <w:pPr>
        <w:spacing w:after="0" w:line="240" w:lineRule="auto"/>
      </w:pPr>
      <w:r>
        <w:separator/>
      </w:r>
    </w:p>
  </w:footnote>
  <w:footnote w:type="continuationSeparator" w:id="0">
    <w:p w:rsidR="002C70F4" w:rsidRDefault="002C70F4" w:rsidP="00071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99"/>
    <w:rsid w:val="00002222"/>
    <w:rsid w:val="00071399"/>
    <w:rsid w:val="00084BAA"/>
    <w:rsid w:val="002C70F4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B17D-35A3-4C1C-A7B7-4B175FE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71399"/>
    <w:rPr>
      <w:b/>
      <w:bCs/>
    </w:rPr>
  </w:style>
  <w:style w:type="character" w:styleId="Lienhypertexte">
    <w:name w:val="Hyperlink"/>
    <w:basedOn w:val="Policepardfaut"/>
    <w:uiPriority w:val="99"/>
    <w:unhideWhenUsed/>
    <w:rsid w:val="0007139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7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399"/>
  </w:style>
  <w:style w:type="paragraph" w:styleId="Pieddepage">
    <w:name w:val="footer"/>
    <w:basedOn w:val="Normal"/>
    <w:link w:val="PieddepageCar"/>
    <w:uiPriority w:val="99"/>
    <w:unhideWhenUsed/>
    <w:rsid w:val="0007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3%D9%88%D8%B1%D8%A9_%D8%A7%D9%84%D9%85%D8%AF%D8%AB%D8%B1" TargetMode="External"/><Relationship Id="rId13" Type="http://schemas.openxmlformats.org/officeDocument/2006/relationships/hyperlink" Target="https://ar.wikipedia.org/wiki/%D8%B3%D9%88%D8%B1%D8%A9_%D9%84%D9%82%D9%85%D8%A7%D9%86" TargetMode="External"/><Relationship Id="rId18" Type="http://schemas.openxmlformats.org/officeDocument/2006/relationships/hyperlink" Target="https://ar.wikipedia.org/wiki/%D8%B3%D9%88%D8%B1%D8%A9_%D8%A7%D9%84%D8%AD%D8%AF%D9%8A%D8%A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r.wikipedia.org/wiki/%D8%B3%D9%88%D8%B1%D8%A9_%D8%A7%D9%84%D9%85%D8%B2%D9%85%D9%84" TargetMode="External"/><Relationship Id="rId12" Type="http://schemas.openxmlformats.org/officeDocument/2006/relationships/hyperlink" Target="https://ar.wikipedia.org/wiki/%D8%B3%D9%88%D8%B1%D8%A9_%D8%A7%D9%84%D9%86%D9%85%D9%84" TargetMode="External"/><Relationship Id="rId17" Type="http://schemas.openxmlformats.org/officeDocument/2006/relationships/hyperlink" Target="https://ar.wikipedia.org/wiki/%D8%B3%D9%88%D8%B1%D8%A9_%D8%A7%D9%84%D8%B1%D8%AD%D9%85%D9%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.wikipedia.org/wiki/%D8%B3%D9%88%D8%B1%D8%A9_%D8%A7%D9%84%D9%82%D9%85%D8%B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ar.wikipedia.org/wiki/%D8%B3%D9%88%D8%B1%D8%A9_%D9%8A%D9%88%D8%B3%D9%8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r.wikipedia.org/wiki/%D8%B3%D9%88%D8%B1%D8%A9_%D8%A7%D9%84%D9%86%D8%AC%D9%85" TargetMode="External"/><Relationship Id="rId10" Type="http://schemas.openxmlformats.org/officeDocument/2006/relationships/hyperlink" Target="https://ar.wikipedia.org/wiki/%D8%B3%D9%88%D8%B1%D8%A9_%D8%A7%D9%84%D8%A3%D9%86%D8%B9%D8%A7%D9%85" TargetMode="External"/><Relationship Id="rId19" Type="http://schemas.openxmlformats.org/officeDocument/2006/relationships/hyperlink" Target="https://ar.wikipedia.org/wiki/%D8%B3%D9%88%D8%B1%D8%A9_%D8%A7%D9%84%D9%85%D8%AC%D8%A7%D8%AF%D9%84%D8%A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.wikipedia.org/wiki/%D8%B3%D9%88%D8%B1%D8%A9_%D8%A7%D9%84%D9%85%D8%A7%D8%A6%D8%AF%D8%A9" TargetMode="External"/><Relationship Id="rId14" Type="http://schemas.openxmlformats.org/officeDocument/2006/relationships/hyperlink" Target="https://ar.wikipedia.org/wiki/%D8%B3%D9%88%D8%B1%D8%A9_%D8%A7%D9%84%D8%B2%D9%85%D8%B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2</cp:revision>
  <dcterms:created xsi:type="dcterms:W3CDTF">2024-07-31T12:51:00Z</dcterms:created>
  <dcterms:modified xsi:type="dcterms:W3CDTF">2024-07-31T14:37:00Z</dcterms:modified>
</cp:coreProperties>
</file>